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3110" w14:textId="77777777" w:rsidR="00483A35" w:rsidRPr="00C9305A" w:rsidRDefault="00483A35" w:rsidP="00C930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05A">
        <w:rPr>
          <w:rFonts w:ascii="Times New Roman" w:hAnsi="Times New Roman" w:cs="Times New Roman"/>
          <w:b/>
          <w:bCs/>
          <w:sz w:val="28"/>
          <w:szCs w:val="28"/>
        </w:rPr>
        <w:t>13 июня 2023 года в г. Душанбе (Республика Таджикистан) состоялось 51-е заседание Научно-технической комиссии по аккредитации (НТКА) Межгосударственного совета по стандартизации, метрологии и сертификации</w:t>
      </w:r>
    </w:p>
    <w:p w14:paraId="70390070" w14:textId="77777777" w:rsidR="00483A35" w:rsidRPr="00C9305A" w:rsidRDefault="00483A35" w:rsidP="00C93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>В работе 51-го заседания НТКА приняли участие представители национальных органов по аккредитации государств-участников Соглашения: Республики Армения, Республики Беларусь, Республики Казахстан, Кыргызской Республики, Российской Федерации, Республики Таджикистан, Республики Узбекистан, Исполнительного комитета СНГ, Бюро по стандартам. Также на заседании присутствовали приглашенные в качестве наблюдателей представители ООО «PROBO» (Азербайджанская Республика).</w:t>
      </w:r>
    </w:p>
    <w:p w14:paraId="685BA3E0" w14:textId="7B3CA642" w:rsidR="00483A35" w:rsidRPr="00C9305A" w:rsidRDefault="00483A35" w:rsidP="00C93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 xml:space="preserve">   </w:t>
      </w:r>
      <w:r w:rsidRPr="00C9305A">
        <w:rPr>
          <w:rFonts w:ascii="Times New Roman" w:hAnsi="Times New Roman" w:cs="Times New Roman"/>
          <w:sz w:val="28"/>
          <w:szCs w:val="28"/>
        </w:rPr>
        <w:t>Ответственный секретарь МГС Владимир Черняк сообщил участникам, что в конкурсе на соискание Премии СНГ за достижения в области качества продукции и услуг в 2023 году принимают участие 22 предприятия, сформированы 22 экспертные комиссии, вопрос будет вынесен на утверждение 63-го заседания МГС.</w:t>
      </w:r>
    </w:p>
    <w:p w14:paraId="00986892" w14:textId="101874B4" w:rsidR="00483A35" w:rsidRPr="00C9305A" w:rsidRDefault="00483A35" w:rsidP="00C93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 xml:space="preserve">    </w:t>
      </w:r>
      <w:r w:rsidRPr="00C9305A">
        <w:rPr>
          <w:rFonts w:ascii="Times New Roman" w:hAnsi="Times New Roman" w:cs="Times New Roman"/>
          <w:sz w:val="28"/>
          <w:szCs w:val="28"/>
        </w:rPr>
        <w:t>Исполнительный комитет СНГ информировал участников 51-го заседания НТКА о ходе согласования проекта Соглашения о взаимном признании аккредитации органов по оценке соответствия; предложено создание рабочей группы по доработке Соглашения</w:t>
      </w:r>
    </w:p>
    <w:p w14:paraId="1E542717" w14:textId="72214FCD" w:rsidR="00483A35" w:rsidRPr="00C9305A" w:rsidRDefault="00483A35" w:rsidP="00C93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 xml:space="preserve">     </w:t>
      </w:r>
      <w:r w:rsidRPr="00C9305A">
        <w:rPr>
          <w:rFonts w:ascii="Times New Roman" w:hAnsi="Times New Roman" w:cs="Times New Roman"/>
          <w:sz w:val="28"/>
          <w:szCs w:val="28"/>
        </w:rPr>
        <w:t>Участники заседания обсудили ряд важных вопросов в области аккредитации, в частности, касающиеся:</w:t>
      </w:r>
    </w:p>
    <w:p w14:paraId="1D6C55C7" w14:textId="77777777" w:rsidR="00483A35" w:rsidRPr="00C9305A" w:rsidRDefault="00483A35" w:rsidP="00C93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>- хода реализации Плана мероприятий по реализации Стратегии развития МГС на период до 2030 года;</w:t>
      </w:r>
    </w:p>
    <w:p w14:paraId="7D16C5E4" w14:textId="4774C09C" w:rsidR="00483A35" w:rsidRPr="00C9305A" w:rsidRDefault="00483A35" w:rsidP="00C93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>.</w:t>
      </w:r>
    </w:p>
    <w:p w14:paraId="6CDF85F2" w14:textId="3970E88C" w:rsidR="00483A35" w:rsidRPr="00C9305A" w:rsidRDefault="00483A35" w:rsidP="00C93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227618" w14:textId="77777777" w:rsidR="00483A35" w:rsidRPr="00C9305A" w:rsidRDefault="00483A35" w:rsidP="00C93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5A">
        <w:rPr>
          <w:rFonts w:ascii="Times New Roman" w:hAnsi="Times New Roman" w:cs="Times New Roman"/>
          <w:sz w:val="28"/>
          <w:szCs w:val="28"/>
        </w:rPr>
        <w:t>По результатам рассмотренных материалов и обсуждения участниками заседания приняты согласованные рекомендации по согласованной политике в области аккредитации.</w:t>
      </w:r>
    </w:p>
    <w:p w14:paraId="5BC6FEC3" w14:textId="77777777" w:rsidR="00483A35" w:rsidRPr="00C9305A" w:rsidRDefault="00483A35" w:rsidP="00C930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83A35" w:rsidRPr="00C9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DF"/>
    <w:rsid w:val="001A468B"/>
    <w:rsid w:val="00483A35"/>
    <w:rsid w:val="005F13DF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D8F"/>
  <w15:chartTrackingRefBased/>
  <w15:docId w15:val="{9E988328-617F-4EAB-987E-3074B70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3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483A3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 Аккредитация</dc:creator>
  <cp:keywords/>
  <dc:description/>
  <cp:lastModifiedBy>Алишер Аккредитация</cp:lastModifiedBy>
  <cp:revision>2</cp:revision>
  <dcterms:created xsi:type="dcterms:W3CDTF">2023-07-11T10:52:00Z</dcterms:created>
  <dcterms:modified xsi:type="dcterms:W3CDTF">2023-07-11T11:04:00Z</dcterms:modified>
</cp:coreProperties>
</file>